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38" w:rsidRDefault="00DB3438" w:rsidP="00DB343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平成２６年度「台湾 銘傳大学・中国語</w:t>
      </w:r>
      <w:bookmarkStart w:id="0" w:name="_GoBack"/>
      <w:bookmarkEnd w:id="0"/>
      <w:r>
        <w:rPr>
          <w:rFonts w:asciiTheme="majorEastAsia" w:eastAsiaTheme="majorEastAsia" w:hAnsiTheme="majorEastAsia" w:hint="eastAsia"/>
          <w:b/>
          <w:sz w:val="28"/>
          <w:szCs w:val="28"/>
        </w:rPr>
        <w:t>研修プログラム」募集要項</w:t>
      </w:r>
    </w:p>
    <w:p w:rsidR="00DB3438" w:rsidRDefault="00DB3438" w:rsidP="00DB3438">
      <w:pPr>
        <w:ind w:right="840"/>
        <w:rPr>
          <w:rFonts w:asciiTheme="majorEastAsia" w:eastAsiaTheme="majorEastAsia" w:hAnsiTheme="majorEastAsia" w:hint="eastAsia"/>
        </w:rPr>
      </w:pPr>
    </w:p>
    <w:p w:rsidR="00DB3438" w:rsidRDefault="00DB3438" w:rsidP="00DB3438">
      <w:pPr>
        <w:ind w:right="840"/>
        <w:rPr>
          <w:rFonts w:asciiTheme="majorEastAsia" w:eastAsiaTheme="majorEastAsia" w:hAnsiTheme="majorEastAsia" w:hint="eastAsia"/>
        </w:rPr>
      </w:pPr>
    </w:p>
    <w:p w:rsidR="00DB3438" w:rsidRDefault="00DB3438" w:rsidP="00DB3438">
      <w:pPr>
        <w:pStyle w:val="a8"/>
        <w:numPr>
          <w:ilvl w:val="0"/>
          <w:numId w:val="1"/>
        </w:numPr>
        <w:spacing w:line="300" w:lineRule="exact"/>
        <w:ind w:leftChars="0"/>
        <w:rPr>
          <w:rFonts w:asciiTheme="majorEastAsia" w:eastAsiaTheme="majorEastAsia" w:hAnsiTheme="majorEastAsia" w:hint="eastAsia"/>
          <w:b/>
        </w:rPr>
      </w:pPr>
      <w:r>
        <w:rPr>
          <w:rFonts w:asciiTheme="majorEastAsia" w:eastAsiaTheme="majorEastAsia" w:hAnsiTheme="majorEastAsia" w:hint="eastAsia"/>
          <w:b/>
        </w:rPr>
        <w:t>プログラム概要</w:t>
      </w:r>
    </w:p>
    <w:p w:rsidR="00DB3438" w:rsidRDefault="00DB3438" w:rsidP="00DB3438">
      <w:pPr>
        <w:spacing w:line="300" w:lineRule="exact"/>
        <w:ind w:leftChars="135" w:left="283" w:firstLineChars="100" w:firstLine="210"/>
        <w:rPr>
          <w:rFonts w:hint="eastAsia"/>
        </w:rPr>
      </w:pPr>
      <w:r>
        <w:rPr>
          <w:rFonts w:hint="eastAsia"/>
        </w:rPr>
        <w:t>台湾銘傳大学が提供する中国語・文化研修プログラムに参加し、中国語の実践的な運用能力を磨きます。中国語授業以外にも，学内での各種文化体験（太極拳・中国茶・紐結び・書道・切り絵・中国映画鑑賞）、国立戯曲学校訪問、故宮博物院見学、そして</w:t>
      </w:r>
      <w:r>
        <w:t>TA</w:t>
      </w:r>
      <w:r>
        <w:rPr>
          <w:rFonts w:hint="eastAsia"/>
        </w:rPr>
        <w:t>として研修に参加する銘傳大学の学生との交流を通して台湾の歴史や文化に触れることができます。</w:t>
      </w:r>
    </w:p>
    <w:p w:rsidR="00DB3438" w:rsidRDefault="00DB3438" w:rsidP="00DB3438">
      <w:pPr>
        <w:spacing w:line="300" w:lineRule="exact"/>
        <w:ind w:leftChars="135" w:left="283" w:firstLineChars="100" w:firstLine="210"/>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rPr>
      </w:pPr>
      <w:r>
        <w:rPr>
          <w:rFonts w:asciiTheme="majorEastAsia" w:eastAsiaTheme="majorEastAsia" w:hAnsiTheme="majorEastAsia" w:hint="eastAsia"/>
          <w:b/>
        </w:rPr>
        <w:t>研修先</w:t>
      </w:r>
    </w:p>
    <w:p w:rsidR="00DB3438" w:rsidRDefault="00DB3438" w:rsidP="00DB3438">
      <w:pPr>
        <w:pStyle w:val="a8"/>
        <w:spacing w:line="300" w:lineRule="exact"/>
        <w:ind w:leftChars="135" w:left="283"/>
        <w:rPr>
          <w:rFonts w:hint="eastAsia"/>
        </w:rPr>
      </w:pPr>
      <w:r>
        <w:rPr>
          <w:rFonts w:hint="eastAsia"/>
        </w:rPr>
        <w:t>銘傳</w:t>
      </w:r>
      <w:r>
        <w:t>(</w:t>
      </w:r>
      <w:r>
        <w:rPr>
          <w:rFonts w:hint="eastAsia"/>
        </w:rPr>
        <w:t>めいでん</w:t>
      </w:r>
      <w:r>
        <w:t>)</w:t>
      </w:r>
      <w:r>
        <w:rPr>
          <w:rFonts w:hint="eastAsia"/>
        </w:rPr>
        <w:t>大学　基河キャンパス（台北市、</w:t>
      </w:r>
      <w:r>
        <w:t>MRT</w:t>
      </w:r>
      <w:r>
        <w:rPr>
          <w:rFonts w:hint="eastAsia"/>
        </w:rPr>
        <w:t>士林駅から徒歩</w:t>
      </w:r>
      <w:r>
        <w:t>5</w:t>
      </w:r>
      <w:r>
        <w:rPr>
          <w:rFonts w:hint="eastAsia"/>
        </w:rPr>
        <w:t>分程度）</w:t>
      </w:r>
    </w:p>
    <w:p w:rsidR="00DB3438" w:rsidRDefault="00DB3438" w:rsidP="00DB3438">
      <w:pPr>
        <w:spacing w:line="300" w:lineRule="exact"/>
        <w:ind w:leftChars="135" w:left="283"/>
      </w:pPr>
      <w:r>
        <w:rPr>
          <w:rFonts w:hint="eastAsia"/>
        </w:rPr>
        <w:t>学生数：約</w:t>
      </w:r>
      <w:r>
        <w:t>17,000</w:t>
      </w:r>
      <w:r>
        <w:rPr>
          <w:rFonts w:hint="eastAsia"/>
        </w:rPr>
        <w:t>人、留学生数：約</w:t>
      </w:r>
      <w:r>
        <w:t>2,000</w:t>
      </w:r>
      <w:r>
        <w:rPr>
          <w:rFonts w:hint="eastAsia"/>
        </w:rPr>
        <w:t>人</w:t>
      </w:r>
      <w:r>
        <w:t>(72</w:t>
      </w:r>
      <w:r>
        <w:rPr>
          <w:rFonts w:hint="eastAsia"/>
        </w:rPr>
        <w:t>ヵ国</w:t>
      </w:r>
      <w:r>
        <w:t>)</w:t>
      </w:r>
    </w:p>
    <w:p w:rsidR="00DB3438" w:rsidRDefault="00DB3438" w:rsidP="00DB3438">
      <w:pPr>
        <w:spacing w:line="300" w:lineRule="exact"/>
        <w:ind w:leftChars="135" w:left="283"/>
        <w:jc w:val="left"/>
      </w:pPr>
      <w:r>
        <w:rPr>
          <w:rFonts w:hint="eastAsia"/>
        </w:rPr>
        <w:t>銘傳大学ホームページ：</w:t>
      </w:r>
      <w:r>
        <w:t xml:space="preserve"> </w:t>
      </w:r>
      <w:hyperlink r:id="rId8" w:history="1">
        <w:r>
          <w:rPr>
            <w:rStyle w:val="a7"/>
          </w:rPr>
          <w:t>http://</w:t>
        </w:r>
      </w:hyperlink>
      <w:hyperlink r:id="rId9" w:history="1">
        <w:r>
          <w:rPr>
            <w:rStyle w:val="a7"/>
          </w:rPr>
          <w:t>www1.mcu.edu.tw/Apps/SB/SB_Site.aspx?PageID=164&amp;L_ID=3</w:t>
        </w:r>
      </w:hyperlink>
    </w:p>
    <w:p w:rsidR="00DB3438" w:rsidRDefault="00DB3438" w:rsidP="00DB3438">
      <w:pPr>
        <w:spacing w:line="300" w:lineRule="exact"/>
        <w:rPr>
          <w:rFonts w:asciiTheme="minorEastAsia" w:hAnsiTheme="minorEastAsia"/>
        </w:rPr>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hint="eastAsia"/>
          <w:b/>
        </w:rPr>
      </w:pPr>
      <w:r>
        <w:rPr>
          <w:rFonts w:asciiTheme="majorEastAsia" w:eastAsiaTheme="majorEastAsia" w:hAnsiTheme="majorEastAsia" w:hint="eastAsia"/>
          <w:b/>
        </w:rPr>
        <w:t>研修期間</w:t>
      </w:r>
    </w:p>
    <w:p w:rsidR="00DB3438" w:rsidRDefault="00DB3438" w:rsidP="00DB3438">
      <w:pPr>
        <w:spacing w:line="300" w:lineRule="exact"/>
        <w:ind w:leftChars="135" w:left="283"/>
        <w:rPr>
          <w:rFonts w:hint="eastAsia"/>
        </w:rPr>
      </w:pPr>
      <w:r>
        <w:rPr>
          <w:rFonts w:hint="eastAsia"/>
        </w:rPr>
        <w:t>平成</w:t>
      </w:r>
      <w:r>
        <w:t>26</w:t>
      </w:r>
      <w:r>
        <w:rPr>
          <w:rFonts w:hint="eastAsia"/>
        </w:rPr>
        <w:t>年</w:t>
      </w:r>
      <w:r>
        <w:t>9</w:t>
      </w:r>
      <w:r>
        <w:rPr>
          <w:rFonts w:hint="eastAsia"/>
        </w:rPr>
        <w:t>月</w:t>
      </w:r>
      <w:r>
        <w:t>6</w:t>
      </w:r>
      <w:r>
        <w:rPr>
          <w:rFonts w:hint="eastAsia"/>
        </w:rPr>
        <w:t>日（土）鳥取出発～</w:t>
      </w:r>
      <w:r>
        <w:t>9</w:t>
      </w:r>
      <w:r>
        <w:rPr>
          <w:rFonts w:hint="eastAsia"/>
        </w:rPr>
        <w:t>月</w:t>
      </w:r>
      <w:r>
        <w:t>27</w:t>
      </w:r>
      <w:r>
        <w:rPr>
          <w:rFonts w:hint="eastAsia"/>
        </w:rPr>
        <w:t>日（土）夕方</w:t>
      </w:r>
      <w:r>
        <w:t xml:space="preserve"> </w:t>
      </w:r>
      <w:r>
        <w:rPr>
          <w:rFonts w:hint="eastAsia"/>
        </w:rPr>
        <w:t>関空到着後解散の予定。（</w:t>
      </w:r>
      <w:r>
        <w:t xml:space="preserve"> 22</w:t>
      </w:r>
      <w:r>
        <w:rPr>
          <w:rFonts w:hint="eastAsia"/>
        </w:rPr>
        <w:t>日間）</w:t>
      </w:r>
    </w:p>
    <w:p w:rsidR="00DB3438" w:rsidRDefault="00DB3438" w:rsidP="00DB3438">
      <w:pPr>
        <w:spacing w:line="300" w:lineRule="exact"/>
        <w:ind w:leftChars="135" w:left="283"/>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rPr>
      </w:pPr>
      <w:r>
        <w:rPr>
          <w:rFonts w:asciiTheme="majorEastAsia" w:eastAsiaTheme="majorEastAsia" w:hAnsiTheme="majorEastAsia" w:hint="eastAsia"/>
          <w:b/>
        </w:rPr>
        <w:t>応募条件，選考</w:t>
      </w:r>
    </w:p>
    <w:p w:rsidR="00DB3438" w:rsidRDefault="00DB3438" w:rsidP="00DB3438">
      <w:pPr>
        <w:pStyle w:val="a8"/>
        <w:numPr>
          <w:ilvl w:val="0"/>
          <w:numId w:val="2"/>
        </w:numPr>
        <w:spacing w:line="300" w:lineRule="exact"/>
        <w:ind w:leftChars="0"/>
        <w:rPr>
          <w:rFonts w:hint="eastAsia"/>
        </w:rPr>
      </w:pPr>
      <w:r>
        <w:rPr>
          <w:rFonts w:hint="eastAsia"/>
        </w:rPr>
        <w:t>学部生で中国語基礎Ⅰ以上履修または履修予定者、若しくは同等の中国語能力を有する者</w:t>
      </w:r>
    </w:p>
    <w:p w:rsidR="00DB3438" w:rsidRDefault="00DB3438" w:rsidP="00DB3438">
      <w:pPr>
        <w:pStyle w:val="a8"/>
        <w:numPr>
          <w:ilvl w:val="0"/>
          <w:numId w:val="2"/>
        </w:numPr>
        <w:spacing w:line="300" w:lineRule="exact"/>
        <w:ind w:leftChars="0"/>
      </w:pPr>
      <w:r>
        <w:t>2013</w:t>
      </w:r>
      <w:r>
        <w:rPr>
          <w:rFonts w:hint="eastAsia"/>
        </w:rPr>
        <w:t>年度「海外安全教育」の単位取得者または、本年度前期「海外安全マネジメント」の単位取得予定者。</w:t>
      </w:r>
    </w:p>
    <w:p w:rsidR="00DB3438" w:rsidRDefault="00DB3438" w:rsidP="00DB3438">
      <w:pPr>
        <w:pStyle w:val="a8"/>
        <w:spacing w:line="300" w:lineRule="exact"/>
        <w:ind w:leftChars="0" w:left="720"/>
      </w:pPr>
      <w:r>
        <w:rPr>
          <w:rFonts w:hint="eastAsia"/>
        </w:rPr>
        <w:t>※未受講者は、集中講義を受講してください。</w:t>
      </w:r>
    </w:p>
    <w:p w:rsidR="00DB3438" w:rsidRDefault="00DB3438" w:rsidP="00DB3438">
      <w:pPr>
        <w:pStyle w:val="a8"/>
        <w:spacing w:line="300" w:lineRule="exact"/>
        <w:ind w:leftChars="0" w:left="720" w:firstLineChars="100" w:firstLine="210"/>
      </w:pPr>
      <w:r>
        <w:rPr>
          <w:rFonts w:hint="eastAsia"/>
        </w:rPr>
        <w:t>申込、問合せ先：教育支援課</w:t>
      </w:r>
      <w:r>
        <w:t xml:space="preserve"> </w:t>
      </w:r>
      <w:r>
        <w:rPr>
          <w:rFonts w:hint="eastAsia"/>
        </w:rPr>
        <w:t>教務企画係</w:t>
      </w:r>
    </w:p>
    <w:p w:rsidR="00DB3438" w:rsidRDefault="00DB3438" w:rsidP="00DB3438">
      <w:pPr>
        <w:pStyle w:val="a8"/>
        <w:numPr>
          <w:ilvl w:val="0"/>
          <w:numId w:val="2"/>
        </w:numPr>
        <w:spacing w:line="300" w:lineRule="exact"/>
        <w:ind w:leftChars="0"/>
      </w:pPr>
      <w:r>
        <w:rPr>
          <w:rFonts w:hint="eastAsia"/>
        </w:rPr>
        <w:t>留学生の応募はできません。</w:t>
      </w:r>
    </w:p>
    <w:p w:rsidR="00DB3438" w:rsidRDefault="00DB3438" w:rsidP="00DB3438">
      <w:pPr>
        <w:pStyle w:val="a8"/>
        <w:numPr>
          <w:ilvl w:val="0"/>
          <w:numId w:val="2"/>
        </w:numPr>
        <w:spacing w:line="300" w:lineRule="exact"/>
        <w:ind w:leftChars="0"/>
      </w:pPr>
      <w:r>
        <w:rPr>
          <w:rFonts w:hint="eastAsia"/>
        </w:rPr>
        <w:t>保護者の承諾を得ているもの。</w:t>
      </w:r>
    </w:p>
    <w:p w:rsidR="00DB3438" w:rsidRDefault="00DB3438" w:rsidP="00DB3438">
      <w:pPr>
        <w:pStyle w:val="a8"/>
        <w:numPr>
          <w:ilvl w:val="0"/>
          <w:numId w:val="2"/>
        </w:numPr>
        <w:spacing w:line="300" w:lineRule="exact"/>
        <w:ind w:leftChars="0"/>
      </w:pPr>
      <w:r>
        <w:rPr>
          <w:rFonts w:hint="eastAsia"/>
        </w:rPr>
        <w:t>出発前ガイダンスに出席してください。（出席しない場合は、派遣を取りやめる場合があります）</w:t>
      </w:r>
    </w:p>
    <w:p w:rsidR="00DB3438" w:rsidRDefault="00DB3438" w:rsidP="00DB3438">
      <w:pPr>
        <w:pStyle w:val="a8"/>
        <w:numPr>
          <w:ilvl w:val="0"/>
          <w:numId w:val="2"/>
        </w:numPr>
        <w:spacing w:line="300" w:lineRule="exact"/>
        <w:ind w:leftChars="0"/>
      </w:pPr>
      <w:r>
        <w:rPr>
          <w:rFonts w:hint="eastAsia"/>
        </w:rPr>
        <w:t>帰国後、一般財団法人日本中国語検定協会が主催する、中国語検定試験を受験してください。</w:t>
      </w:r>
    </w:p>
    <w:p w:rsidR="00DB3438" w:rsidRDefault="00DB3438" w:rsidP="00DB3438">
      <w:pPr>
        <w:pStyle w:val="a8"/>
        <w:spacing w:line="300" w:lineRule="exact"/>
        <w:ind w:leftChars="0" w:left="720"/>
      </w:pPr>
      <w:r>
        <w:rPr>
          <w:rFonts w:hint="eastAsia"/>
        </w:rPr>
        <w:t>試験日：</w:t>
      </w:r>
      <w:r>
        <w:t>2014</w:t>
      </w:r>
      <w:r>
        <w:rPr>
          <w:rFonts w:hint="eastAsia"/>
        </w:rPr>
        <w:t>年</w:t>
      </w:r>
      <w:r>
        <w:t>11</w:t>
      </w:r>
      <w:r>
        <w:rPr>
          <w:rFonts w:hint="eastAsia"/>
        </w:rPr>
        <w:t>月</w:t>
      </w:r>
      <w:r>
        <w:t>23</w:t>
      </w:r>
      <w:r>
        <w:rPr>
          <w:rFonts w:hint="eastAsia"/>
        </w:rPr>
        <w:t>日（日）　試験会場：鳥取大学</w:t>
      </w:r>
    </w:p>
    <w:p w:rsidR="00DB3438" w:rsidRDefault="00DB3438" w:rsidP="00DB3438">
      <w:pPr>
        <w:pStyle w:val="a8"/>
        <w:numPr>
          <w:ilvl w:val="0"/>
          <w:numId w:val="2"/>
        </w:numPr>
        <w:spacing w:line="300" w:lineRule="exact"/>
        <w:ind w:leftChars="0"/>
      </w:pPr>
      <w:r>
        <w:rPr>
          <w:rFonts w:hint="eastAsia"/>
        </w:rPr>
        <w:t>書類選考の上，面接を行い，派遣学生最大</w:t>
      </w:r>
      <w:r>
        <w:t>20</w:t>
      </w:r>
      <w:r>
        <w:rPr>
          <w:rFonts w:hint="eastAsia"/>
        </w:rPr>
        <w:t>名を決定します。</w:t>
      </w:r>
    </w:p>
    <w:p w:rsidR="00DB3438" w:rsidRDefault="00DB3438" w:rsidP="00DB3438">
      <w:pPr>
        <w:pStyle w:val="a8"/>
        <w:spacing w:line="300" w:lineRule="exact"/>
        <w:ind w:leftChars="0" w:left="720"/>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rPr>
      </w:pPr>
      <w:r>
        <w:rPr>
          <w:rFonts w:asciiTheme="majorEastAsia" w:eastAsiaTheme="majorEastAsia" w:hAnsiTheme="majorEastAsia" w:hint="eastAsia"/>
          <w:b/>
        </w:rPr>
        <w:t>研修内容、学生交流</w:t>
      </w:r>
    </w:p>
    <w:p w:rsidR="00DB3438" w:rsidRDefault="00DB3438" w:rsidP="00DB3438">
      <w:pPr>
        <w:pStyle w:val="a8"/>
        <w:numPr>
          <w:ilvl w:val="0"/>
          <w:numId w:val="3"/>
        </w:numPr>
        <w:spacing w:line="300" w:lineRule="exact"/>
        <w:ind w:leftChars="0"/>
        <w:rPr>
          <w:rFonts w:hint="eastAsia"/>
        </w:rPr>
      </w:pPr>
      <w:r>
        <w:rPr>
          <w:rFonts w:hint="eastAsia"/>
        </w:rPr>
        <w:t>レベル別２クラスでの中国語専門講師による中国語</w:t>
      </w:r>
      <w:r>
        <w:t>4</w:t>
      </w:r>
      <w:r>
        <w:rPr>
          <w:rFonts w:hint="eastAsia"/>
        </w:rPr>
        <w:t>技能（読む・書く・聞く・話す）の集中トレーニング。</w:t>
      </w:r>
    </w:p>
    <w:p w:rsidR="00DB3438" w:rsidRDefault="00DB3438" w:rsidP="00DB3438">
      <w:pPr>
        <w:pStyle w:val="a8"/>
        <w:numPr>
          <w:ilvl w:val="0"/>
          <w:numId w:val="3"/>
        </w:numPr>
        <w:spacing w:line="300" w:lineRule="exact"/>
        <w:ind w:leftChars="0"/>
      </w:pPr>
      <w:r>
        <w:rPr>
          <w:rFonts w:hint="eastAsia"/>
        </w:rPr>
        <w:t>簡体字、ピンインを使用した授業です。中国語検定対策の授業もあります。</w:t>
      </w:r>
    </w:p>
    <w:p w:rsidR="00DB3438" w:rsidRDefault="00DB3438" w:rsidP="00DB3438">
      <w:pPr>
        <w:pStyle w:val="a8"/>
        <w:numPr>
          <w:ilvl w:val="0"/>
          <w:numId w:val="3"/>
        </w:numPr>
        <w:spacing w:line="300" w:lineRule="exact"/>
        <w:ind w:leftChars="0"/>
      </w:pPr>
      <w:r>
        <w:rPr>
          <w:rFonts w:hint="eastAsia"/>
        </w:rPr>
        <w:t>中国語授業以外にも，学内での文化体験（太極拳・中国茶・紐結び・書道・切り絵・中国語映画鑑賞）や国立戯曲学校訪問や故宮博物院見学を予定しています。</w:t>
      </w:r>
    </w:p>
    <w:p w:rsidR="00DB3438" w:rsidRDefault="00DB3438" w:rsidP="00DB3438">
      <w:pPr>
        <w:pStyle w:val="a8"/>
        <w:numPr>
          <w:ilvl w:val="0"/>
          <w:numId w:val="3"/>
        </w:numPr>
        <w:spacing w:line="300" w:lineRule="exact"/>
        <w:ind w:leftChars="0"/>
      </w:pPr>
      <w:r>
        <w:rPr>
          <w:rFonts w:hint="eastAsia"/>
        </w:rPr>
        <w:t>また</w:t>
      </w:r>
      <w:r>
        <w:t>TA</w:t>
      </w:r>
      <w:r>
        <w:rPr>
          <w:rFonts w:hint="eastAsia"/>
        </w:rPr>
        <w:t>として研修に参加する銘傳大学の学生との自主学習や交流を通じて，銘傳大学の学生と交流が図れます。</w:t>
      </w:r>
    </w:p>
    <w:p w:rsidR="00DB3438" w:rsidRDefault="00DB3438" w:rsidP="00DB3438">
      <w:pPr>
        <w:pStyle w:val="a8"/>
        <w:spacing w:line="300" w:lineRule="exact"/>
        <w:ind w:leftChars="0" w:left="720"/>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rPr>
      </w:pPr>
      <w:r>
        <w:rPr>
          <w:rFonts w:asciiTheme="majorEastAsia" w:eastAsiaTheme="majorEastAsia" w:hAnsiTheme="majorEastAsia" w:hint="eastAsia"/>
          <w:b/>
        </w:rPr>
        <w:t>参加費用</w:t>
      </w:r>
    </w:p>
    <w:p w:rsidR="00DB3438" w:rsidRDefault="00DB3438" w:rsidP="00DB3438">
      <w:pPr>
        <w:pStyle w:val="a8"/>
        <w:spacing w:line="300" w:lineRule="exact"/>
        <w:ind w:leftChars="0" w:left="357"/>
        <w:rPr>
          <w:rFonts w:asciiTheme="minorEastAsia" w:hAnsiTheme="minorEastAsia" w:hint="eastAsia"/>
        </w:rPr>
      </w:pPr>
      <w:r>
        <w:t>15</w:t>
      </w:r>
      <w:r>
        <w:rPr>
          <w:rFonts w:asciiTheme="minorEastAsia" w:hAnsiTheme="minorEastAsia" w:hint="eastAsia"/>
        </w:rPr>
        <w:t>万円程度。授業料・渡航費・宿泊費・保険料含む。（食費・生活費等は除く）</w:t>
      </w:r>
    </w:p>
    <w:p w:rsidR="00DB3438" w:rsidRDefault="00DB3438" w:rsidP="00DB3438">
      <w:pPr>
        <w:pStyle w:val="a8"/>
        <w:spacing w:line="300" w:lineRule="exact"/>
        <w:ind w:leftChars="0" w:left="357"/>
        <w:rPr>
          <w:rFonts w:asciiTheme="minorEastAsia" w:hAnsiTheme="minorEastAsia" w:hint="eastAsia"/>
        </w:rPr>
      </w:pPr>
      <w:r>
        <w:t>JASSO</w:t>
      </w:r>
      <w:r>
        <w:rPr>
          <w:rFonts w:asciiTheme="minorEastAsia" w:hAnsiTheme="minorEastAsia" w:hint="eastAsia"/>
        </w:rPr>
        <w:t>からの奨学金(</w:t>
      </w:r>
      <w:r>
        <w:rPr>
          <w:rFonts w:hint="eastAsia"/>
        </w:rPr>
        <w:t>６</w:t>
      </w:r>
      <w:r>
        <w:rPr>
          <w:rFonts w:asciiTheme="minorEastAsia" w:hAnsiTheme="minorEastAsia" w:hint="eastAsia"/>
        </w:rPr>
        <w:t>万円：返還不要)を受けることができます。（</w:t>
      </w:r>
      <w:r>
        <w:t>15</w:t>
      </w:r>
      <w:r>
        <w:rPr>
          <w:rFonts w:asciiTheme="minorEastAsia" w:hAnsiTheme="minorEastAsia" w:hint="eastAsia"/>
        </w:rPr>
        <w:t>名程度。審査あり）</w:t>
      </w:r>
    </w:p>
    <w:p w:rsidR="00DB3438" w:rsidRDefault="00DB3438" w:rsidP="00DB3438">
      <w:pPr>
        <w:pStyle w:val="a8"/>
        <w:spacing w:line="300" w:lineRule="exact"/>
        <w:ind w:leftChars="0" w:left="357"/>
        <w:rPr>
          <w:rFonts w:asciiTheme="minorEastAsia" w:hAnsiTheme="minorEastAsia" w:hint="eastAsia"/>
        </w:rPr>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hint="eastAsia"/>
          <w:b/>
        </w:rPr>
      </w:pPr>
      <w:r>
        <w:rPr>
          <w:rFonts w:asciiTheme="majorEastAsia" w:eastAsiaTheme="majorEastAsia" w:hAnsiTheme="majorEastAsia" w:hint="eastAsia"/>
          <w:b/>
        </w:rPr>
        <w:t>宿泊先</w:t>
      </w:r>
    </w:p>
    <w:p w:rsidR="00DB3438" w:rsidRDefault="00DB3438" w:rsidP="00DB3438">
      <w:pPr>
        <w:pStyle w:val="a8"/>
        <w:spacing w:line="300" w:lineRule="exact"/>
        <w:ind w:leftChars="0" w:left="357"/>
        <w:rPr>
          <w:rFonts w:hint="eastAsia"/>
        </w:rPr>
      </w:pPr>
      <w:r>
        <w:rPr>
          <w:rFonts w:hint="eastAsia"/>
        </w:rPr>
        <w:t>銘傳大学が運営しているホテル（教室と同じ建物）に宿泊します。（２人部屋、シャワー・トイレ付）</w:t>
      </w:r>
    </w:p>
    <w:p w:rsidR="00DB3438" w:rsidRDefault="00DB3438" w:rsidP="00DB3438">
      <w:pPr>
        <w:pStyle w:val="a8"/>
        <w:spacing w:line="300" w:lineRule="exact"/>
        <w:ind w:leftChars="0" w:left="360"/>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rPr>
      </w:pPr>
      <w:r>
        <w:rPr>
          <w:rFonts w:asciiTheme="majorEastAsia" w:eastAsiaTheme="majorEastAsia" w:hAnsiTheme="majorEastAsia" w:hint="eastAsia"/>
          <w:b/>
        </w:rPr>
        <w:lastRenderedPageBreak/>
        <w:t>引率</w:t>
      </w:r>
    </w:p>
    <w:p w:rsidR="00DB3438" w:rsidRDefault="00DB3438" w:rsidP="00DB3438">
      <w:pPr>
        <w:pStyle w:val="a8"/>
        <w:spacing w:line="300" w:lineRule="exact"/>
        <w:ind w:leftChars="0" w:left="360"/>
        <w:rPr>
          <w:rFonts w:hint="eastAsia"/>
        </w:rPr>
      </w:pPr>
      <w:r>
        <w:rPr>
          <w:rFonts w:hint="eastAsia"/>
        </w:rPr>
        <w:t>鳥取大学教職員が引率します。</w:t>
      </w:r>
    </w:p>
    <w:p w:rsidR="00DB3438" w:rsidRDefault="00DB3438" w:rsidP="00DB3438">
      <w:pPr>
        <w:pStyle w:val="a8"/>
        <w:numPr>
          <w:ilvl w:val="0"/>
          <w:numId w:val="1"/>
        </w:numPr>
        <w:spacing w:line="300" w:lineRule="exact"/>
        <w:ind w:leftChars="0"/>
      </w:pPr>
      <w:r>
        <w:rPr>
          <w:rFonts w:asciiTheme="majorEastAsia" w:eastAsiaTheme="majorEastAsia" w:hAnsiTheme="majorEastAsia" w:hint="eastAsia"/>
          <w:b/>
        </w:rPr>
        <w:t>申込方</w:t>
      </w:r>
      <w:r>
        <w:rPr>
          <w:rFonts w:asciiTheme="majorEastAsia" w:eastAsiaTheme="majorEastAsia" w:hAnsiTheme="majorEastAsia" w:hint="eastAsia"/>
          <w:b/>
          <w:szCs w:val="21"/>
        </w:rPr>
        <w:t>法</w:t>
      </w:r>
    </w:p>
    <w:p w:rsidR="00DB3438" w:rsidRDefault="00DB3438" w:rsidP="00DB3438">
      <w:pPr>
        <w:pStyle w:val="a8"/>
        <w:spacing w:line="300" w:lineRule="exact"/>
        <w:ind w:leftChars="0" w:left="357"/>
        <w:rPr>
          <w:szCs w:val="21"/>
        </w:rPr>
      </w:pPr>
      <w:r>
        <w:rPr>
          <w:rFonts w:hint="eastAsia"/>
          <w:szCs w:val="21"/>
        </w:rPr>
        <w:t>応募書類に記入の上、以下に提出ください。</w:t>
      </w:r>
    </w:p>
    <w:p w:rsidR="00DB3438" w:rsidRDefault="00DB3438" w:rsidP="00DB3438">
      <w:pPr>
        <w:pStyle w:val="a8"/>
        <w:spacing w:line="300" w:lineRule="exact"/>
        <w:ind w:leftChars="0" w:left="357"/>
        <w:rPr>
          <w:szCs w:val="21"/>
        </w:rPr>
      </w:pPr>
      <w:r>
        <w:rPr>
          <w:rFonts w:hint="eastAsia"/>
          <w:szCs w:val="21"/>
        </w:rPr>
        <w:t>鳥取キャンパス：共通教育棟１階　学生部</w:t>
      </w:r>
      <w:r>
        <w:rPr>
          <w:szCs w:val="21"/>
        </w:rPr>
        <w:t xml:space="preserve"> </w:t>
      </w:r>
      <w:r>
        <w:rPr>
          <w:rFonts w:hint="eastAsia"/>
          <w:szCs w:val="21"/>
        </w:rPr>
        <w:t>教育支援課</w:t>
      </w:r>
      <w:r>
        <w:rPr>
          <w:szCs w:val="21"/>
        </w:rPr>
        <w:t xml:space="preserve"> </w:t>
      </w:r>
      <w:r>
        <w:rPr>
          <w:rFonts w:hint="eastAsia"/>
          <w:szCs w:val="21"/>
        </w:rPr>
        <w:t>教務企画係（④窓口）</w:t>
      </w:r>
    </w:p>
    <w:p w:rsidR="00DB3438" w:rsidRDefault="00DB3438" w:rsidP="00DB3438">
      <w:pPr>
        <w:pStyle w:val="a8"/>
        <w:spacing w:line="300" w:lineRule="exact"/>
        <w:ind w:leftChars="0" w:left="357"/>
        <w:rPr>
          <w:szCs w:val="21"/>
        </w:rPr>
      </w:pPr>
      <w:r>
        <w:rPr>
          <w:rFonts w:hint="eastAsia"/>
          <w:szCs w:val="21"/>
        </w:rPr>
        <w:t>米子キャンパス：医学部</w:t>
      </w:r>
      <w:r>
        <w:rPr>
          <w:szCs w:val="21"/>
        </w:rPr>
        <w:t xml:space="preserve"> </w:t>
      </w:r>
      <w:r>
        <w:rPr>
          <w:rFonts w:hint="eastAsia"/>
          <w:szCs w:val="21"/>
        </w:rPr>
        <w:t>学務課</w:t>
      </w:r>
      <w:r>
        <w:rPr>
          <w:szCs w:val="21"/>
        </w:rPr>
        <w:t xml:space="preserve"> </w:t>
      </w:r>
      <w:r>
        <w:rPr>
          <w:rFonts w:hint="eastAsia"/>
          <w:szCs w:val="21"/>
        </w:rPr>
        <w:t>教務係</w:t>
      </w:r>
    </w:p>
    <w:p w:rsidR="00DB3438" w:rsidRDefault="00DB3438" w:rsidP="00DB3438">
      <w:pPr>
        <w:pStyle w:val="a8"/>
        <w:spacing w:line="300" w:lineRule="exact"/>
        <w:ind w:leftChars="0" w:left="357"/>
        <w:rPr>
          <w:szCs w:val="21"/>
        </w:rPr>
      </w:pPr>
    </w:p>
    <w:p w:rsidR="00DB3438" w:rsidRDefault="00DB3438" w:rsidP="00DB3438">
      <w:pPr>
        <w:pStyle w:val="a8"/>
        <w:spacing w:line="300" w:lineRule="exact"/>
        <w:ind w:leftChars="0" w:left="420"/>
        <w:rPr>
          <w:szCs w:val="21"/>
        </w:rPr>
      </w:pPr>
      <w:r>
        <w:rPr>
          <w:rFonts w:hint="eastAsia"/>
          <w:szCs w:val="21"/>
        </w:rPr>
        <w:t>応募書類ダウンロード：</w:t>
      </w:r>
      <w:r>
        <w:rPr>
          <w:szCs w:val="21"/>
        </w:rPr>
        <w:t xml:space="preserve"> </w:t>
      </w:r>
      <w:hyperlink r:id="rId10" w:history="1">
        <w:r>
          <w:rPr>
            <w:rStyle w:val="a7"/>
            <w:szCs w:val="21"/>
          </w:rPr>
          <w:t>http://</w:t>
        </w:r>
      </w:hyperlink>
      <w:hyperlink r:id="rId11" w:history="1">
        <w:r>
          <w:rPr>
            <w:rStyle w:val="a7"/>
            <w:szCs w:val="21"/>
          </w:rPr>
          <w:t>global.ciatu.tottori-u.ac.jp/ja</w:t>
        </w:r>
      </w:hyperlink>
    </w:p>
    <w:p w:rsidR="00DB3438" w:rsidRDefault="00DB3438" w:rsidP="00DB3438">
      <w:pPr>
        <w:spacing w:beforeLines="50" w:before="180" w:line="300" w:lineRule="exact"/>
        <w:ind w:firstLineChars="200" w:firstLine="420"/>
        <w:rPr>
          <w:szCs w:val="21"/>
        </w:rPr>
      </w:pPr>
      <w:r>
        <w:rPr>
          <w:rFonts w:hint="eastAsia"/>
          <w:szCs w:val="21"/>
        </w:rPr>
        <w:t>【提出する書類】</w:t>
      </w:r>
    </w:p>
    <w:p w:rsidR="00DB3438" w:rsidRDefault="00DB3438" w:rsidP="00DB3438">
      <w:pPr>
        <w:pStyle w:val="a8"/>
        <w:numPr>
          <w:ilvl w:val="0"/>
          <w:numId w:val="4"/>
        </w:numPr>
        <w:spacing w:line="300" w:lineRule="exact"/>
        <w:ind w:leftChars="0"/>
        <w:rPr>
          <w:szCs w:val="21"/>
        </w:rPr>
      </w:pPr>
      <w:r>
        <w:rPr>
          <w:rFonts w:hint="eastAsia"/>
          <w:szCs w:val="21"/>
        </w:rPr>
        <w:t>応募申込書（様式</w:t>
      </w:r>
      <w:r>
        <w:rPr>
          <w:szCs w:val="21"/>
        </w:rPr>
        <w:t>1</w:t>
      </w:r>
      <w:r>
        <w:rPr>
          <w:rFonts w:hint="eastAsia"/>
          <w:szCs w:val="21"/>
        </w:rPr>
        <w:t>）</w:t>
      </w:r>
    </w:p>
    <w:p w:rsidR="00DB3438" w:rsidRDefault="00DB3438" w:rsidP="00DB3438">
      <w:pPr>
        <w:pStyle w:val="a8"/>
        <w:numPr>
          <w:ilvl w:val="0"/>
          <w:numId w:val="4"/>
        </w:numPr>
        <w:spacing w:line="300" w:lineRule="exact"/>
        <w:ind w:leftChars="0"/>
        <w:rPr>
          <w:szCs w:val="21"/>
        </w:rPr>
      </w:pPr>
      <w:r>
        <w:rPr>
          <w:rFonts w:hint="eastAsia"/>
          <w:szCs w:val="21"/>
        </w:rPr>
        <w:t>応募理由書（様式</w:t>
      </w:r>
      <w:r>
        <w:rPr>
          <w:szCs w:val="21"/>
        </w:rPr>
        <w:t>2</w:t>
      </w:r>
      <w:r>
        <w:rPr>
          <w:rFonts w:hint="eastAsia"/>
          <w:szCs w:val="21"/>
        </w:rPr>
        <w:t>）</w:t>
      </w:r>
    </w:p>
    <w:p w:rsidR="00DB3438" w:rsidRDefault="00DB3438" w:rsidP="00DB3438">
      <w:pPr>
        <w:pStyle w:val="a8"/>
        <w:spacing w:line="300" w:lineRule="exact"/>
        <w:ind w:leftChars="0" w:left="357"/>
        <w:rPr>
          <w:szCs w:val="21"/>
          <w:lang w:eastAsia="zh-CN"/>
        </w:rPr>
      </w:pPr>
    </w:p>
    <w:p w:rsidR="00DB3438" w:rsidRDefault="00DB3438" w:rsidP="00DB3438">
      <w:pPr>
        <w:pStyle w:val="a8"/>
        <w:numPr>
          <w:ilvl w:val="0"/>
          <w:numId w:val="1"/>
        </w:numPr>
        <w:spacing w:line="300" w:lineRule="exact"/>
        <w:ind w:leftChars="0"/>
        <w:rPr>
          <w:rFonts w:asciiTheme="majorEastAsia" w:eastAsiaTheme="majorEastAsia" w:hAnsiTheme="majorEastAsia"/>
          <w:b/>
          <w:szCs w:val="21"/>
        </w:rPr>
      </w:pPr>
      <w:r>
        <w:rPr>
          <w:rFonts w:asciiTheme="majorEastAsia" w:eastAsiaTheme="majorEastAsia" w:hAnsiTheme="majorEastAsia" w:hint="eastAsia"/>
          <w:b/>
          <w:szCs w:val="21"/>
          <w:lang w:eastAsia="zh-TW"/>
        </w:rPr>
        <w:t>募集期間</w:t>
      </w:r>
    </w:p>
    <w:p w:rsidR="00DB3438" w:rsidRDefault="00DB3438" w:rsidP="00DB3438">
      <w:pPr>
        <w:pStyle w:val="a8"/>
        <w:spacing w:line="300" w:lineRule="exact"/>
        <w:ind w:leftChars="0" w:left="360"/>
        <w:rPr>
          <w:rFonts w:hint="eastAsia"/>
          <w:b/>
          <w:szCs w:val="21"/>
          <w:lang w:eastAsia="zh-TW"/>
        </w:rPr>
      </w:pPr>
      <w:r>
        <w:rPr>
          <w:szCs w:val="21"/>
        </w:rPr>
        <w:t>6</w:t>
      </w:r>
      <w:r>
        <w:rPr>
          <w:rFonts w:hint="eastAsia"/>
          <w:szCs w:val="21"/>
          <w:lang w:eastAsia="zh-TW"/>
        </w:rPr>
        <w:t>月</w:t>
      </w:r>
      <w:r>
        <w:rPr>
          <w:szCs w:val="21"/>
        </w:rPr>
        <w:t>2</w:t>
      </w:r>
      <w:r>
        <w:rPr>
          <w:rFonts w:hint="eastAsia"/>
          <w:szCs w:val="21"/>
          <w:lang w:eastAsia="zh-TW"/>
        </w:rPr>
        <w:t>日（月）～</w:t>
      </w:r>
      <w:r>
        <w:rPr>
          <w:szCs w:val="21"/>
        </w:rPr>
        <w:t>6</w:t>
      </w:r>
      <w:r>
        <w:rPr>
          <w:rFonts w:hint="eastAsia"/>
          <w:szCs w:val="21"/>
          <w:lang w:eastAsia="zh-TW"/>
        </w:rPr>
        <w:t>月</w:t>
      </w:r>
      <w:r>
        <w:rPr>
          <w:szCs w:val="21"/>
        </w:rPr>
        <w:t>13</w:t>
      </w:r>
      <w:r>
        <w:rPr>
          <w:rFonts w:hint="eastAsia"/>
          <w:szCs w:val="21"/>
          <w:lang w:eastAsia="zh-TW"/>
        </w:rPr>
        <w:t xml:space="preserve">日（金）　</w:t>
      </w:r>
      <w:r>
        <w:rPr>
          <w:rFonts w:hint="eastAsia"/>
          <w:b/>
          <w:szCs w:val="21"/>
          <w:lang w:eastAsia="zh-TW"/>
        </w:rPr>
        <w:t>８：３０～１７：００</w:t>
      </w:r>
    </w:p>
    <w:p w:rsidR="00DB3438" w:rsidRDefault="00DB3438" w:rsidP="00DB3438">
      <w:pPr>
        <w:pStyle w:val="a8"/>
        <w:spacing w:line="300" w:lineRule="exact"/>
        <w:ind w:leftChars="0" w:left="357"/>
        <w:rPr>
          <w:szCs w:val="21"/>
          <w:lang w:eastAsia="zh-TW"/>
        </w:rPr>
      </w:pPr>
    </w:p>
    <w:p w:rsidR="00DB3438" w:rsidRDefault="00DB3438" w:rsidP="00DB3438">
      <w:pPr>
        <w:pStyle w:val="a8"/>
        <w:numPr>
          <w:ilvl w:val="0"/>
          <w:numId w:val="1"/>
        </w:numPr>
        <w:spacing w:line="300" w:lineRule="exact"/>
        <w:ind w:leftChars="0" w:left="357" w:hanging="357"/>
        <w:rPr>
          <w:rFonts w:asciiTheme="majorEastAsia" w:eastAsiaTheme="majorEastAsia" w:hAnsiTheme="majorEastAsia"/>
          <w:b/>
          <w:szCs w:val="21"/>
        </w:rPr>
      </w:pPr>
      <w:r>
        <w:rPr>
          <w:rFonts w:asciiTheme="majorEastAsia" w:eastAsiaTheme="majorEastAsia" w:hAnsiTheme="majorEastAsia" w:hint="eastAsia"/>
          <w:b/>
          <w:szCs w:val="21"/>
        </w:rPr>
        <w:t>単位の認定</w:t>
      </w:r>
    </w:p>
    <w:p w:rsidR="00DB3438" w:rsidRDefault="00DB3438" w:rsidP="00DB3438">
      <w:pPr>
        <w:pStyle w:val="a8"/>
        <w:spacing w:line="300" w:lineRule="exact"/>
        <w:ind w:leftChars="0" w:left="360"/>
        <w:rPr>
          <w:rFonts w:asciiTheme="minorEastAsia" w:hAnsiTheme="minorEastAsia" w:hint="eastAsia"/>
          <w:szCs w:val="21"/>
        </w:rPr>
      </w:pPr>
      <w:r>
        <w:rPr>
          <w:rFonts w:asciiTheme="minorEastAsia" w:hAnsiTheme="minorEastAsia" w:hint="eastAsia"/>
          <w:szCs w:val="21"/>
        </w:rPr>
        <w:t>プログラム参加により、１単位が認定される予定です。</w:t>
      </w:r>
    </w:p>
    <w:p w:rsidR="00DB3438" w:rsidRDefault="00DB3438" w:rsidP="00DB3438">
      <w:pPr>
        <w:pStyle w:val="a8"/>
        <w:spacing w:line="300" w:lineRule="exact"/>
        <w:ind w:leftChars="0" w:left="360"/>
        <w:rPr>
          <w:rFonts w:asciiTheme="minorEastAsia" w:hAnsiTheme="minorEastAsia" w:hint="eastAsia"/>
          <w:szCs w:val="21"/>
        </w:rPr>
      </w:pPr>
    </w:p>
    <w:p w:rsidR="00DB3438" w:rsidRDefault="00DB3438" w:rsidP="00DB3438">
      <w:pPr>
        <w:spacing w:line="300" w:lineRule="exact"/>
        <w:rPr>
          <w:rFonts w:asciiTheme="majorEastAsia" w:eastAsiaTheme="majorEastAsia" w:hAnsiTheme="majorEastAsia" w:hint="eastAsia"/>
          <w:szCs w:val="21"/>
        </w:rPr>
      </w:pPr>
      <w:r>
        <w:rPr>
          <w:rFonts w:asciiTheme="majorEastAsia" w:eastAsiaTheme="majorEastAsia" w:hAnsiTheme="majorEastAsia" w:hint="eastAsia"/>
          <w:b/>
          <w:szCs w:val="21"/>
        </w:rPr>
        <w:t>12.研修終了後の提出物</w:t>
      </w:r>
      <w:r>
        <w:rPr>
          <w:rFonts w:asciiTheme="majorEastAsia" w:eastAsiaTheme="majorEastAsia" w:hAnsiTheme="majorEastAsia" w:hint="eastAsia"/>
          <w:szCs w:val="21"/>
        </w:rPr>
        <w:t>（帰国後１週間以内に提出の事）</w:t>
      </w:r>
    </w:p>
    <w:p w:rsidR="00DB3438" w:rsidRDefault="00DB3438" w:rsidP="00DB3438">
      <w:pPr>
        <w:pStyle w:val="a8"/>
        <w:numPr>
          <w:ilvl w:val="0"/>
          <w:numId w:val="5"/>
        </w:numPr>
        <w:spacing w:line="300" w:lineRule="exact"/>
        <w:ind w:leftChars="0"/>
        <w:rPr>
          <w:rFonts w:asciiTheme="minorEastAsia" w:hAnsiTheme="minorEastAsia" w:hint="eastAsia"/>
          <w:szCs w:val="21"/>
        </w:rPr>
      </w:pPr>
      <w:r>
        <w:rPr>
          <w:rFonts w:asciiTheme="minorEastAsia" w:hAnsiTheme="minorEastAsia" w:hint="eastAsia"/>
          <w:szCs w:val="21"/>
        </w:rPr>
        <w:t>研修終了報告書（A4，1枚，プリントアウトし直筆サイン必要）：全員提出</w:t>
      </w:r>
    </w:p>
    <w:p w:rsidR="00DB3438" w:rsidRDefault="00DB3438" w:rsidP="00DB3438">
      <w:pPr>
        <w:pStyle w:val="a8"/>
        <w:numPr>
          <w:ilvl w:val="0"/>
          <w:numId w:val="5"/>
        </w:numPr>
        <w:spacing w:line="300" w:lineRule="exact"/>
        <w:ind w:leftChars="0"/>
        <w:rPr>
          <w:rFonts w:asciiTheme="minorEastAsia" w:hAnsiTheme="minorEastAsia" w:hint="eastAsia"/>
          <w:szCs w:val="21"/>
        </w:rPr>
      </w:pPr>
      <w:r>
        <w:rPr>
          <w:rFonts w:asciiTheme="minorEastAsia" w:hAnsiTheme="minorEastAsia" w:hint="eastAsia"/>
          <w:szCs w:val="21"/>
        </w:rPr>
        <w:t>短期派遣状況調査票（データで提出）：奨学金受給者のみ提出</w:t>
      </w:r>
    </w:p>
    <w:p w:rsidR="00DB3438" w:rsidRDefault="00DB3438" w:rsidP="00DB3438">
      <w:pPr>
        <w:pStyle w:val="a8"/>
        <w:spacing w:line="300" w:lineRule="exact"/>
        <w:ind w:leftChars="0" w:left="784"/>
        <w:rPr>
          <w:rFonts w:asciiTheme="minorEastAsia" w:hAnsiTheme="minorEastAsia" w:hint="eastAsia"/>
          <w:szCs w:val="21"/>
        </w:rPr>
      </w:pPr>
    </w:p>
    <w:p w:rsidR="00DB3438" w:rsidRDefault="00DB3438" w:rsidP="00DB3438">
      <w:pPr>
        <w:spacing w:line="300" w:lineRule="exact"/>
        <w:rPr>
          <w:rFonts w:asciiTheme="minorEastAsia" w:hAnsiTheme="minorEastAsia" w:hint="eastAsia"/>
          <w:b/>
          <w:szCs w:val="21"/>
        </w:rPr>
      </w:pPr>
      <w:r>
        <w:rPr>
          <w:rFonts w:asciiTheme="majorEastAsia" w:eastAsiaTheme="majorEastAsia" w:hAnsiTheme="majorEastAsia" w:hint="eastAsia"/>
          <w:b/>
          <w:szCs w:val="21"/>
        </w:rPr>
        <w:t>13.問い合わせ先</w:t>
      </w:r>
    </w:p>
    <w:p w:rsidR="00DB3438" w:rsidRDefault="00DB3438" w:rsidP="00DB3438">
      <w:pPr>
        <w:spacing w:line="300" w:lineRule="exact"/>
        <w:ind w:leftChars="202" w:left="424"/>
        <w:jc w:val="left"/>
        <w:rPr>
          <w:rFonts w:asciiTheme="minorEastAsia" w:hAnsiTheme="minorEastAsia" w:hint="eastAsia"/>
          <w:szCs w:val="21"/>
        </w:rPr>
      </w:pPr>
      <w:r>
        <w:rPr>
          <w:rFonts w:asciiTheme="minorEastAsia" w:hAnsiTheme="minorEastAsia" w:hint="eastAsia"/>
          <w:szCs w:val="21"/>
        </w:rPr>
        <w:t xml:space="preserve">国際交流センター　　　　　　崎原准教授　TEL 0857-31-5653 Email </w:t>
      </w:r>
      <w:hyperlink r:id="rId12" w:history="1">
        <w:r>
          <w:rPr>
            <w:rStyle w:val="a7"/>
            <w:rFonts w:asciiTheme="minorEastAsia" w:hAnsiTheme="minorEastAsia" w:hint="eastAsia"/>
            <w:szCs w:val="21"/>
          </w:rPr>
          <w:t>sakihara@ciatu.tottori-u.ac.jp</w:t>
        </w:r>
      </w:hyperlink>
    </w:p>
    <w:p w:rsidR="00DB3438" w:rsidRDefault="00DB3438" w:rsidP="00DB3438">
      <w:pPr>
        <w:spacing w:line="300" w:lineRule="exact"/>
        <w:ind w:leftChars="202" w:left="424"/>
        <w:jc w:val="left"/>
        <w:rPr>
          <w:rFonts w:asciiTheme="minorEastAsia" w:hAnsiTheme="minorEastAsia" w:hint="eastAsia"/>
          <w:szCs w:val="21"/>
        </w:rPr>
      </w:pPr>
      <w:r>
        <w:rPr>
          <w:rFonts w:asciiTheme="minorEastAsia" w:hAnsiTheme="minorEastAsia" w:hint="eastAsia"/>
          <w:szCs w:val="21"/>
        </w:rPr>
        <w:t xml:space="preserve">グローバル人材育成推進室　　村島　TEL 0857-31-5356　Email </w:t>
      </w:r>
      <w:hyperlink r:id="rId13" w:history="1">
        <w:r>
          <w:rPr>
            <w:rStyle w:val="a7"/>
            <w:rFonts w:asciiTheme="minorEastAsia" w:hAnsiTheme="minorEastAsia" w:hint="eastAsia"/>
            <w:szCs w:val="21"/>
          </w:rPr>
          <w:t>kokuko-renkei@adm.tottori-u.ac.jp</w:t>
        </w:r>
      </w:hyperlink>
    </w:p>
    <w:p w:rsidR="00DB3438" w:rsidRDefault="00DB3438" w:rsidP="00DB3438">
      <w:pPr>
        <w:ind w:leftChars="202" w:left="424"/>
        <w:jc w:val="left"/>
        <w:rPr>
          <w:rFonts w:asciiTheme="minorEastAsia" w:hAnsiTheme="minorEastAsia" w:hint="eastAsia"/>
          <w:szCs w:val="21"/>
        </w:rPr>
      </w:pPr>
    </w:p>
    <w:p w:rsidR="00E61EE5" w:rsidRPr="00DB3438" w:rsidRDefault="001D3D66">
      <w:pPr>
        <w:rPr>
          <w:b/>
        </w:rPr>
      </w:pPr>
    </w:p>
    <w:sectPr w:rsidR="00E61EE5" w:rsidRPr="00DB3438" w:rsidSect="00DB3438">
      <w:footerReference w:type="default" r:id="rId14"/>
      <w:pgSz w:w="11906" w:h="16838"/>
      <w:pgMar w:top="993" w:right="849"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66" w:rsidRDefault="001D3D66" w:rsidP="00DB3438">
      <w:r>
        <w:separator/>
      </w:r>
    </w:p>
  </w:endnote>
  <w:endnote w:type="continuationSeparator" w:id="0">
    <w:p w:rsidR="001D3D66" w:rsidRDefault="001D3D66" w:rsidP="00DB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38" w:rsidRDefault="00DB3438" w:rsidP="00DB3438">
    <w:pPr>
      <w:pStyle w:val="a5"/>
      <w:jc w:val="center"/>
    </w:pPr>
    <w:r>
      <w:rPr>
        <w:rFonts w:hint="eastAsia"/>
      </w:rPr>
      <w:t>（裏面へ続く）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66" w:rsidRDefault="001D3D66" w:rsidP="00DB3438">
      <w:r>
        <w:separator/>
      </w:r>
    </w:p>
  </w:footnote>
  <w:footnote w:type="continuationSeparator" w:id="0">
    <w:p w:rsidR="001D3D66" w:rsidRDefault="001D3D66" w:rsidP="00DB3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2579D"/>
    <w:multiLevelType w:val="hybridMultilevel"/>
    <w:tmpl w:val="D1C407DC"/>
    <w:lvl w:ilvl="0" w:tplc="5F54B36C">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
    <w:nsid w:val="42812001"/>
    <w:multiLevelType w:val="hybridMultilevel"/>
    <w:tmpl w:val="3B98B936"/>
    <w:lvl w:ilvl="0" w:tplc="BA4449B0">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nsid w:val="45837922"/>
    <w:multiLevelType w:val="hybridMultilevel"/>
    <w:tmpl w:val="03BCB338"/>
    <w:lvl w:ilvl="0" w:tplc="20B88EA0">
      <w:start w:val="1"/>
      <w:numFmt w:val="decimal"/>
      <w:lvlText w:val="(%1)"/>
      <w:lvlJc w:val="left"/>
      <w:pPr>
        <w:ind w:left="784" w:hanging="360"/>
      </w:pPr>
      <w:rPr>
        <w:rFonts w:asciiTheme="minorHAnsi" w:hAnsiTheme="minorHAnsi" w:cs="Times New Roman"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
    <w:nsid w:val="56E72511"/>
    <w:multiLevelType w:val="hybridMultilevel"/>
    <w:tmpl w:val="C736EB60"/>
    <w:lvl w:ilvl="0" w:tplc="BB8A42AA">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4">
    <w:nsid w:val="61DC0230"/>
    <w:multiLevelType w:val="hybridMultilevel"/>
    <w:tmpl w:val="CBE6B580"/>
    <w:lvl w:ilvl="0" w:tplc="0409000F">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B9"/>
    <w:rsid w:val="001D3D66"/>
    <w:rsid w:val="00384C36"/>
    <w:rsid w:val="003936F6"/>
    <w:rsid w:val="00DB3438"/>
    <w:rsid w:val="00FD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38"/>
    <w:pPr>
      <w:tabs>
        <w:tab w:val="center" w:pos="4252"/>
        <w:tab w:val="right" w:pos="8504"/>
      </w:tabs>
      <w:snapToGrid w:val="0"/>
    </w:pPr>
  </w:style>
  <w:style w:type="character" w:customStyle="1" w:styleId="a4">
    <w:name w:val="ヘッダー (文字)"/>
    <w:basedOn w:val="a0"/>
    <w:link w:val="a3"/>
    <w:uiPriority w:val="99"/>
    <w:rsid w:val="00DB3438"/>
  </w:style>
  <w:style w:type="paragraph" w:styleId="a5">
    <w:name w:val="footer"/>
    <w:basedOn w:val="a"/>
    <w:link w:val="a6"/>
    <w:uiPriority w:val="99"/>
    <w:unhideWhenUsed/>
    <w:rsid w:val="00DB3438"/>
    <w:pPr>
      <w:tabs>
        <w:tab w:val="center" w:pos="4252"/>
        <w:tab w:val="right" w:pos="8504"/>
      </w:tabs>
      <w:snapToGrid w:val="0"/>
    </w:pPr>
  </w:style>
  <w:style w:type="character" w:customStyle="1" w:styleId="a6">
    <w:name w:val="フッター (文字)"/>
    <w:basedOn w:val="a0"/>
    <w:link w:val="a5"/>
    <w:uiPriority w:val="99"/>
    <w:rsid w:val="00DB3438"/>
  </w:style>
  <w:style w:type="character" w:styleId="a7">
    <w:name w:val="Hyperlink"/>
    <w:basedOn w:val="a0"/>
    <w:uiPriority w:val="99"/>
    <w:semiHidden/>
    <w:unhideWhenUsed/>
    <w:rsid w:val="00DB3438"/>
    <w:rPr>
      <w:color w:val="0000FF"/>
      <w:u w:val="single"/>
    </w:rPr>
  </w:style>
  <w:style w:type="paragraph" w:styleId="a8">
    <w:name w:val="List Paragraph"/>
    <w:basedOn w:val="a"/>
    <w:uiPriority w:val="34"/>
    <w:qFormat/>
    <w:rsid w:val="00DB3438"/>
    <w:pPr>
      <w:ind w:leftChars="400" w:left="840"/>
    </w:pPr>
  </w:style>
  <w:style w:type="paragraph" w:styleId="a9">
    <w:name w:val="Balloon Text"/>
    <w:basedOn w:val="a"/>
    <w:link w:val="aa"/>
    <w:uiPriority w:val="99"/>
    <w:semiHidden/>
    <w:unhideWhenUsed/>
    <w:rsid w:val="00DB34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38"/>
    <w:pPr>
      <w:tabs>
        <w:tab w:val="center" w:pos="4252"/>
        <w:tab w:val="right" w:pos="8504"/>
      </w:tabs>
      <w:snapToGrid w:val="0"/>
    </w:pPr>
  </w:style>
  <w:style w:type="character" w:customStyle="1" w:styleId="a4">
    <w:name w:val="ヘッダー (文字)"/>
    <w:basedOn w:val="a0"/>
    <w:link w:val="a3"/>
    <w:uiPriority w:val="99"/>
    <w:rsid w:val="00DB3438"/>
  </w:style>
  <w:style w:type="paragraph" w:styleId="a5">
    <w:name w:val="footer"/>
    <w:basedOn w:val="a"/>
    <w:link w:val="a6"/>
    <w:uiPriority w:val="99"/>
    <w:unhideWhenUsed/>
    <w:rsid w:val="00DB3438"/>
    <w:pPr>
      <w:tabs>
        <w:tab w:val="center" w:pos="4252"/>
        <w:tab w:val="right" w:pos="8504"/>
      </w:tabs>
      <w:snapToGrid w:val="0"/>
    </w:pPr>
  </w:style>
  <w:style w:type="character" w:customStyle="1" w:styleId="a6">
    <w:name w:val="フッター (文字)"/>
    <w:basedOn w:val="a0"/>
    <w:link w:val="a5"/>
    <w:uiPriority w:val="99"/>
    <w:rsid w:val="00DB3438"/>
  </w:style>
  <w:style w:type="character" w:styleId="a7">
    <w:name w:val="Hyperlink"/>
    <w:basedOn w:val="a0"/>
    <w:uiPriority w:val="99"/>
    <w:semiHidden/>
    <w:unhideWhenUsed/>
    <w:rsid w:val="00DB3438"/>
    <w:rPr>
      <w:color w:val="0000FF"/>
      <w:u w:val="single"/>
    </w:rPr>
  </w:style>
  <w:style w:type="paragraph" w:styleId="a8">
    <w:name w:val="List Paragraph"/>
    <w:basedOn w:val="a"/>
    <w:uiPriority w:val="34"/>
    <w:qFormat/>
    <w:rsid w:val="00DB3438"/>
    <w:pPr>
      <w:ind w:leftChars="400" w:left="840"/>
    </w:pPr>
  </w:style>
  <w:style w:type="paragraph" w:styleId="a9">
    <w:name w:val="Balloon Text"/>
    <w:basedOn w:val="a"/>
    <w:link w:val="aa"/>
    <w:uiPriority w:val="99"/>
    <w:semiHidden/>
    <w:unhideWhenUsed/>
    <w:rsid w:val="00DB34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0458">
      <w:bodyDiv w:val="1"/>
      <w:marLeft w:val="0"/>
      <w:marRight w:val="0"/>
      <w:marTop w:val="0"/>
      <w:marBottom w:val="0"/>
      <w:divBdr>
        <w:top w:val="none" w:sz="0" w:space="0" w:color="auto"/>
        <w:left w:val="none" w:sz="0" w:space="0" w:color="auto"/>
        <w:bottom w:val="none" w:sz="0" w:space="0" w:color="auto"/>
        <w:right w:val="none" w:sz="0" w:space="0" w:color="auto"/>
      </w:divBdr>
    </w:div>
    <w:div w:id="10808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mcu.edu.tw/Apps/SB/SB_Site.aspx?PageID=164&amp;L_ID=3" TargetMode="External"/><Relationship Id="rId13" Type="http://schemas.openxmlformats.org/officeDocument/2006/relationships/hyperlink" Target="mailto:kokuko-renkei@adm.tottori-u.ac.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kihara@ciatu.tottori-u.ac.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lobal.ciatu.tottori-u.ac.jp/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lobal.ciatu.tottori-u.ac.jp/ja" TargetMode="External"/><Relationship Id="rId4" Type="http://schemas.openxmlformats.org/officeDocument/2006/relationships/settings" Target="settings.xml"/><Relationship Id="rId9" Type="http://schemas.openxmlformats.org/officeDocument/2006/relationships/hyperlink" Target="http://www1.mcu.edu.tw/Apps/SB/SB_Site.aspx?PageID=164&amp;L_ID=3"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村島 奈月</dc:creator>
  <cp:keywords/>
  <dc:description/>
  <cp:lastModifiedBy>村島 奈月</cp:lastModifiedBy>
  <cp:revision>2</cp:revision>
  <dcterms:created xsi:type="dcterms:W3CDTF">2014-06-10T05:07:00Z</dcterms:created>
  <dcterms:modified xsi:type="dcterms:W3CDTF">2014-06-10T05:15:00Z</dcterms:modified>
</cp:coreProperties>
</file>